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89" w:rsidRPr="00836189" w:rsidRDefault="00836189" w:rsidP="00CC1C2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Регламент «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Премьера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Лайт</w:t>
      </w:r>
      <w:proofErr w:type="spellEnd"/>
      <w:r w:rsidRPr="0083618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16:00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Постоянный адрес: </w:t>
      </w:r>
      <w:r w:rsidR="00FB2A5E" w:rsidRPr="00FB2A5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http://www.premieralight.ru/oferta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kern w:val="36"/>
          <w:sz w:val="15"/>
          <w:szCs w:val="15"/>
          <w:lang w:eastAsia="ru-RU"/>
        </w:rPr>
        <w:t>Термины и определения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общество с ограниченной ответственностью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(ОГРН </w:t>
      </w:r>
      <w:r w:rsidR="009D5372" w:rsidRPr="009D5372">
        <w:rPr>
          <w:rFonts w:ascii="Times New Roman" w:eastAsia="Times New Roman" w:hAnsi="Times New Roman" w:cs="Times New Roman"/>
          <w:sz w:val="24"/>
          <w:szCs w:val="24"/>
          <w:lang w:eastAsia="ru-RU"/>
        </w:rPr>
        <w:t>5147746264100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место нахождения: </w:t>
      </w:r>
      <w:r w:rsidR="009D5372" w:rsidRPr="009D5372">
        <w:rPr>
          <w:rFonts w:ascii="Times New Roman" w:eastAsia="Times New Roman" w:hAnsi="Times New Roman" w:cs="Times New Roman"/>
          <w:sz w:val="24"/>
          <w:szCs w:val="24"/>
          <w:lang w:eastAsia="ru-RU"/>
        </w:rPr>
        <w:t>109507 Г. Москва, Самаркандский бульвар, д.11, корп.1, пом.18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адрес для корреспонденции: </w:t>
      </w:r>
      <w:r w:rsidR="009D5372" w:rsidRPr="009D5372">
        <w:rPr>
          <w:rFonts w:ascii="Times New Roman" w:eastAsia="Times New Roman" w:hAnsi="Times New Roman" w:cs="Times New Roman"/>
          <w:sz w:val="24"/>
          <w:szCs w:val="24"/>
          <w:lang w:eastAsia="ru-RU"/>
        </w:rPr>
        <w:t>109507 Г. Москва, Самаркандский бульвар, д.11, корп.1, пом.18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«Сервис»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ресурс 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Премьера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Лайт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», предназначенный для «</w:t>
      </w:r>
      <w:proofErr w:type="spell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покупки билетов на зрелищные и иные мероприятия (далее – «Мероприятие»), а также для получения сервисных и иных информационных услуг, связанных с продажей билетов (далее – «сервисные услуги»).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Сервис доступен на интернет-сайтах или иных ресурсах партнеров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указанных в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рамках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Сервиса (далее – «Партнеры»).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«Организатор»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индивидуальный предприниматель или юридическое лицо, предоставляющее зрелищные услуги и являющееся организатором Мероприятия, информация о котором (наименование, место нахождения, режим работы и т.п.) указывается в рамках Сервиса.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«Билет»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документ, составленный по утвержденной законодательством Российской Федерации форме бланка строгой отчетности или по форме, установленной соответствующим Организатором, и удостоверяющий право его предъявителя на посещение Мероприятия.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«Электронный билет»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документ, составленный в электронно-цифровой форме и удостоверяющий право первого предъявившего его лица на (1) обмен указанного документа на Билет либо на (2) посещение Мероприятия по предъявлении указанного документа (без обмена на Билет) в зависимости от правил, установленных соответствующим Организатором.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«Пользователь»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обладающее право- и дееспособностью физическое лицо, имеющее доступ к сети Интернет.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«Покупатель»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Пользователь, осуществляющий «</w:t>
      </w:r>
      <w:proofErr w:type="spell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покупку Электронного билета исключительно для личных, семейных, домашних и иных нужд (то есть для целей, не связанных с осуществлением предпринимательской деятельности) посредством сети Интернет через интернет-сайты или иные ресурсы Партнеров.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«Услуга»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услуга по «</w:t>
      </w:r>
      <w:proofErr w:type="spell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продаже Электронного билета на Мероприятие, а также сервисные услуги, предоставляемые через интернет-сайты или иные ресурсы Партнеров.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«Мероприятие»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культурно-зрелищное или спортивное мероприятие, проводимое Организатором мероприятия и/или Полномочным представителем Организатора.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Толкование иных терминов, используемых в настоящем Регламенте, осуществляется в первую очередь, согласно тому значению, которое дано соответствующим терминам 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 нормативно-правовых и/или нормативных актах Российской Федерации, во вторую –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значению, сложившемуся в сети Интернет.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Общие положения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Настоящий Регламент, а также приложения к нему в соответствии с п.2 ст. 437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Гражданского кодекса Российской Федерации являются публичной офертой. Безусловным принятием (акцептом) условий настоящего Регламента в соответствии со ст. 438 Гражданского кодекса Российской Федерации считается факт использования Пользователем Сервиса.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Настоящий Регламент является официальным документом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и условия предоставления Услуги, которая доступна Пользователю при наличии у него необходимого оборудования, позволяющего осуществить доступ к сети Интернет, а также при наличии доступа к сети Интернет. Все вопросы, связанные предоставлением доступа к сети Интернет, покупкой и настройкой для этого соответствующего оборудования и/или программных средств настоящим Регламентом не регулируются и решаются Пользователем самостоятельно и за свой счет вне связи с настоящим Регламентом.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Отношения, связанные с предоставлением зрелищных услуг, информация о которых размещена в рамках Сервиса, (1) возникают непосредственно между Покупателем и Организатором, предоставляющим указанные зрелищные услуги, (2) удостоверяются Электронным билетом и/или Билетом в зависимости от правил, установленных соответствующим Организатором.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Порядок и условия предоставления Услуги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2.1. Заказ Электронного билета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Размещаемая в рамках Сервиса информация о Мероприятии (расписание, схемы залов, информация о наличии мест, условия предоставления зрелищных услуг, цены на билеты и т.п.) предоставляется в режиме «</w:t>
      </w:r>
      <w:proofErr w:type="spell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Организатором или его полномочным представителем «как есть» и может быть в любой момент изменена или дополнена. 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заказа Электронного билета Покупателю необходимо на</w:t>
      </w:r>
      <w:r w:rsidR="009D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интернет-сайте или ресурсе одного из Партнеров: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выбрать зрелищное предприятие Организатора (напр., кинотеатр, театр, спортивное сооружение и т.п.) или Мероприятие и, если применимо, дату, время, место, количество Электронных билетов и т.п.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количество билетов, выбираемых в рамках одного заказа, может быть ограничено 5 (Пятью) Электронными билетами, если иное не определяется условиями, указанными в соответствующем приложении к настоящему Регламенту;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указать адрес своей электронной почты (номер мобильного телефона указывается по желанию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Покупателя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в случаях, установленных в соответствующем приложении к настоящему Регламенту);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выбрать способ безналичной оплаты из перечня способов, доступных в рамках Сервиса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(посредством банковской карты или электронных платежных систем).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2.2. Оплата Электронного билета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осуществления Покупателем всех действий, указанных в п. 2.1. настоящего Регламента, происходит «загрузка» защищенной платежной страницы или переадресация на платежную страницу, на которой Покупателю необходимо: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ввести запрашиваемые данные, при этом Покупатель со всей достоверностью заверяет и гарантирует, что имеет полные права и полномочия, необходимые и достаточные для осуществления оплаты посредством средств платежа, используемых им при оплате в рамках настоящего Регламента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несет полную единоличную ответственность за нарушение предоставленных заверений и гарантий;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подтвердить покупку выбранного Электронного билета путем нажатия на кнопку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«Оплатить» (или на иную кнопку, нажатие на которую подтверждает согласие произвести оплату) и получить от банка, выпустившего банковскую карту (далее - «банк-эмитент»), или от соответствующей электронной платежной системы подтверждение авторизации оплаты. Авторизация оплаты осуществляется банком-эмитентом или соответствующей платежной системой, через которую производится оплата.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Банк-эмитент или электронная платежная система могут отказать в авторизации оплаты при наличии оснований, предусмотренных действующим законодательством Российской Федерации, правилами банка-эмитента, правилами соответствующей электронной платежной системы или международных платежных систем, в т.ч. в случае возникновения у банка-эмитента или у электронной платежной системы оснований полагать, что операция по оплате носит мошеннический характер.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вопросы, связанные с проведением оплаты, решаются Покупателем с банком-эмитентом и соответствующей электронной платежной системой своими силами и за свой счет вне связи с настоящим Регламентом. Покупатель осведомлен, что банками и электронными платежными системами может взиматься дополнительная комиссия за осуществление операции по оплате. Все вопросы и претензии, связанные с указанной комиссией, в том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инициации Покупателем операции возврата денежных средств (</w:t>
      </w:r>
      <w:proofErr w:type="spell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chargeback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), решаются Покупателем своими силами и за свой счет непосредственно с соответствующими банком и/или электронной платежной системо</w:t>
      </w:r>
      <w:r w:rsidR="00CB5474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  <w:r w:rsidR="00CB54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Продолжительность «</w:t>
      </w:r>
      <w:proofErr w:type="spellStart"/>
      <w:r w:rsidR="00CB5474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покупки имеет ограничения по времени, указываемые в рамках Сервиса при выборе Электронного билета. Если в установленное время выбор Электронного билета и оплата не были произведены, заказ автоматически аннулируется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2.2.3.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устанавливать и взимать сервисный сбор за сервисные услуги применительно к любому Электронному билету на Мероприятие. Размер сервисного сбора указывается в рамках Сервиса при выборе соответствующего Электронного билета. Оплата Покупателем выбранного Электронного билета означает его полное и безоговорочное согласие с совокупной стоимостью Электронного билета, в т.ч. с размером включенного сервисного сбора.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2.3. Выдача Электронного билета / Билета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После успешного завершения процедуры оплаты происходит переадресация с платежной страницы обратно на ту страницу интернет-сайта или ресурса одного из Партнеров, с которой был вызван «диалог оплаты» Электронного билета.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этом поверх страницы интернет-сайта или ресурса одного из Партнеров происходит загрузка «окна», содержащего реквизиты Электронного билета: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цифровой код и/или </w:t>
      </w:r>
      <w:proofErr w:type="spellStart"/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цифро-буквенный</w:t>
      </w:r>
      <w:proofErr w:type="spellEnd"/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 (в случаях, предусмотренных соответствующим приложением к настоящему Регламенту).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код (и, если применимо, </w:t>
      </w:r>
      <w:proofErr w:type="spell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цифро-буквенный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код) используется для совершения операции обмена Электронного билета на Билет, и является аналогом собственноручной подписи Покупателя в соответствии с п.3 ст. 847 Гражданского кодекса РФ при совершении операции обмена Электронного билета на Билет;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реквизиты заказа Покупателя, штрих-код и/или QR-код и иные дополнительные реквизиты, определенные в соответствующем приложении к настоящему Регламенту.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2.3.2.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 электронной почты и/или номеру мобильного телефона, указанным Покупателем при выборе Электронного билета, Покупателю направляется Электронный 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билет и/или SMS-сообщение с реквизитами Электронного билета. Покупатель настоящим подтверждает и согласен с тем, что направление Электронного билета и/или реквизитов Электронного билета по указанным им адресу электронной почты и/или номеру мобильного телефона, является фактом надлежащего исполнения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своих обязательств по «</w:t>
      </w:r>
      <w:proofErr w:type="spell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продаже Электронного билета и по предоставлению сервисных услуг.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2.3.3. Покупатель несет единоличную ответственность за точность и правильность указанных им в рамках Сервиса данных и обязан обеспечивать меры, необходимые и достаточные для предотвращения несанкционированного доступа третьих лиц к ящику электронной почты и/или мобильному телефону, адрес и/или номер которых указаны Покупателем при заказе им Электронного билета.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2.3.4. Обмен Электронного билета на Билет производится в случаях, установленных правилами Организатора, и в указанных Организатором пунктах выдачи Билетов (напр., кассы или терминалы для распечатки билетов, расположенные в местах проведения Мероприятия). Обмен Электронного билета на Билет осуществляется Организатором или его полномочным представителем.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2.4. Возврат Электронного билета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Возврат приобретенного Электронного билета осуществляется в соответствии с настоящим Регламентом и правилами, установленными Организатором.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2.4.2. Возврат Покупателем Электронного билета возможен не позднее срока, указанного в билете, при условии, что обмен Электронного билета на Билет не был произведен.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2.4.3. Возврат денежных средств осуществляется тем же способом, которым производилась оплата (на банковский счет Покупателя - при оплате банковской картой или на счет Покупателя в электронной платежной системе – при оплате через электронную платежную систему).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2.4.4. При возврате денежных средств сервисный сбор возврату Покупателю не подлежит, если иное в каждом конкретном случае не будет установлено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своему усмотрению в целях повышения лояльности Пользователей к Сервису.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Специальные условия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Покупатель обязуется указывать полную и достоверную информацию в пределах, необходимых для предоставления Услуги, следить за актуальностью и достоверностью указанной информации, а также несет все риски, связанные с предоставлением недостаточной и/или недостоверной информации.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Покупатель подтверждает, что осведомлен и безоговорочно согласен с тем, что ему может быть отказано в выдаче Электронного билета / Билета в случаях: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не подтверждения авторизации оплаты банком-эмитентом или электронной платежной системой;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инициации Покупателем процедуры возврата Электронного билета, если такая инициация допускается настоящим Регламентом и правилами, установленными Организатором;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если в пункте выдачи Билетов Покупатель неправильно называет или предъявляет неверные реквизиты Электронного билета, необходимые для (1) обмена Электронного билета на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Билет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для (2) посещения Мероприятия по предъявлении указанных реквизитов Электронного билета (без обмена на Билет);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повторной попытки получить Билет по уже названным или предъявленным реквизитам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Электронного билета;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и правилами, установленными Организатором или его полномочным представителем.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3.3. Покупатель обязан внимательно ознакомиться с информацией, касающейся Мероприятия и размещенной в рамках Сервиса, в т.ч.,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с правилами, установленными Организатором. Организатор может устанавливать ограничения на посещение Мероприятия в соответствии с действующим законодательством Российской Федерации и правилами, установленными Организатором. При наличии вопросов, связанных с информацией о Мероприятии или Услуге, Покупатель должен обратиться в Службу поддержки по адресу электронной почты </w:t>
      </w:r>
      <w:r w:rsidR="00FB2A5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support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 w:rsidR="00FB2A5E" w:rsidRP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premieralight.ru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обращений Покупателя свидетельствует о том, что Покупатель ознакомлен с необходимой и достаточной для него информацией о Мероприятии и об Услуге.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Покупатель несет полную ответственность за любое нарушение условий настоящего Регламента, а также за все последствия таких нарушений.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3.5.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Партнеры обязуются не разглашать информацию, указанную Покупателем в ходе оказания Услуги. Не является нарушением использование или предоставление информации в следующих случаях: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оказании Услуги в объеме, необходимом для ее надлежащего оказания;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 передаче информации третьим лицам, действующим на основании договоров с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обязательств перед Покупателем;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 требованию органов и лиц, уполномоченных запрашивать и получать такую информацию в соответствии с действующим законодательством Российской Федерации;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иных случаях при наличии согласия Покупателя.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Покупатель соглашается с тем, что: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его Партнеры оставляют за собой право приостановить или прекратить предоставление Услуги в любое время без объяснения причин и без предварительного уведомления Покупателя. Прекращение или приостановление предоставления Услуги может быть произведено в том числе, но не ограничиваясь, в связи с нарушением Покупателем настоящего Регламента и/или обстоятельствами технического характера, такими как сбои в работе интернет-сайтов или иных ресурсов Партнеров, сбои в работе банков, электронных платежных систем и т.п.;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Сервис может содержать ссылки на другие ресурсы сети Интернет, и ни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 Партнеры не несут никакой ответственности за доступность этих ресурсов, за их содержание, а также за любые последствия, связанные с использованием материалов указанных ресурсов;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ему могут направляться информационные сообщения, связанные с Сервисом и/или тематикой Сервиса, а также реклама по адресу электронной почты, указанному Покупателем при заказе Электронного билета;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данные, указанные Покупателем в рамках Сервиса, могут быть предоставлены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соответствующим полномочным представителям для исполнения последними своих обязательств по обеспечению доступа Покупателя на Мероприятия и оказанию зрелищных услуг;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Услуга предоставляется «как есть».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4. Ограничение ответственности </w:t>
      </w:r>
      <w:proofErr w:type="gramStart"/>
      <w:r w:rsidR="00FB2A5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</w:t>
      </w:r>
      <w:proofErr w:type="gramEnd"/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несет никакой ответственности: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любые действия Организатора или его полномочных представителей, в т.ч., но не ограничиваясь, за неоказание или ненадлежащее оказание Организатором или его полномочным представителем услуги по проведению Мероприятия или иных предоставляемых ими услуг;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действия Партнеров, в т.ч. связанных с недоступностью Сервиса на интернет-сайтах или иных ресурсах Партнеров;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 действия банков, электронных платежных систем, обеспечивающих оплату и возвраты денежных средств по настоящему Регламенту;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 задержку, сбои, невозможность и несвоевременность доставки, удаление или не сохранение любых данных, а также за несоответствие Услуги потребностям или ожиданиям Покупателя;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за какой-либо ущерб или убытки, причиненные Покупателю, в т.ч., но не ограничиваясь, в результате любых изменений, которые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его Партнеры вносят в свои интернет-сайты или ресурсы, в порядок оказания Услуги, а также в результате прекращения или приостановления оказания Услуги, удаления, сбоя или не сохранения каких-либо содержащихся или передаваемых данных, неточности и/или недостоверности указанных Покупателем данных;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в случае наступления обстоятельств непреодолимой силы (форс-мажор). К обстоятельствам непреодолимой силы относятся, в т.ч.,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ограничиваясь, стихийные бедствия, военные действия, общегосударственный кризис, забастовки в отрасли или регионе, действия, решения государственных органов, объективно препятствующие исполнению обязательств по настоящему Регламенту, а также сбои, возникшие в телекоммуникационных и/или энергетических сетях, действие вредоносных программ, недобросовестные деяния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Партнеров.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-в случае нарушения Покупателем правил посещения Мероприятий и/или правил прохода на Мероприятие, устанавливаемых Организаторами соответствующих мероприятий.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Изменение настоящего Регламента</w:t>
      </w:r>
    </w:p>
    <w:p w:rsidR="00836189" w:rsidRPr="00836189" w:rsidRDefault="00836189" w:rsidP="008361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вносить любые изменения и дополнения в настоящий Регламент. Все изменения и дополнения к настоящему Регламенту публикуются на интернет-сайте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 </w:t>
      </w:r>
      <w:bookmarkStart w:id="0" w:name="_GoBack"/>
      <w:bookmarkEnd w:id="0"/>
      <w:r w:rsidR="00303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</w:instrText>
      </w:r>
      <w:r w:rsidR="006A4A6C" w:rsidRP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>http://www.premieralight.ru/oferta</w:instrText>
      </w:r>
      <w:r w:rsidR="006A4A6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" </w:instrText>
      </w:r>
      <w:r w:rsidR="00303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="006A4A6C" w:rsidRPr="00B948FE"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  <w:t>http://www.premieralight.ru/oferta</w:t>
      </w:r>
      <w:r w:rsidR="00303376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доступны также на интернет-сайтах или иных ресурсах Партнеров.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Изменения и дополнения к настоящему Регламенту вступают в силу с момента их публикации в соответствии с п. 5.1. настоящего Регламента, если иное не будет установлено </w:t>
      </w:r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Возобновление Покупателем пользования Услугой после вступления в силу данных изменений и дополнений означает получение </w:t>
      </w:r>
      <w:proofErr w:type="gramStart"/>
      <w:r w:rsidR="00FB2A5E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повторного согласия Покупателя с настоящим Регламентом в измененной или дополненной редакции.</w:t>
      </w:r>
    </w:p>
    <w:p w:rsidR="00836189" w:rsidRPr="00836189" w:rsidRDefault="00836189" w:rsidP="0083618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618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Заключительные положения.</w:t>
      </w:r>
    </w:p>
    <w:p w:rsidR="00077DAE" w:rsidRPr="00FB2A5E" w:rsidRDefault="00836189" w:rsidP="00FB2A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Признание какого-либо положения настоящего Регламента недействительным или не подлежащим применению не влечет недействительности иных положений настоящего Регламента.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</w:t>
      </w:r>
      <w:proofErr w:type="gramStart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Покупатель соглашается, что при возникновении любых споров, связанных с или вытекающих из настоящего Регламента, применимым материальным правом является право Российской Федерации.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6.3.</w:t>
      </w:r>
      <w:proofErr w:type="gram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E73F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 случаях, когда условия «</w:t>
      </w:r>
      <w:proofErr w:type="spellStart"/>
      <w:r w:rsidR="00E73F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</w:t>
      </w:r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лайн</w:t>
      </w:r>
      <w:proofErr w:type="spellEnd"/>
      <w:r w:rsidRPr="00836189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покупки Электронного билета в соответствующее зрелищное предприятие Организатора регулируются отдельным документом (Условия покупки Электронного билета), настоящий Регламент подлежит применению в той части и в случае, если он не противоречит соответствующим Условиям покупки Электронного билета.</w:t>
      </w:r>
    </w:p>
    <w:sectPr w:rsidR="00077DAE" w:rsidRPr="00FB2A5E" w:rsidSect="003033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36189"/>
    <w:rsid w:val="00077DAE"/>
    <w:rsid w:val="00303376"/>
    <w:rsid w:val="006A4A6C"/>
    <w:rsid w:val="00836189"/>
    <w:rsid w:val="009D5372"/>
    <w:rsid w:val="00CB5474"/>
    <w:rsid w:val="00CC1C20"/>
    <w:rsid w:val="00E73F22"/>
    <w:rsid w:val="00FB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76"/>
  </w:style>
  <w:style w:type="paragraph" w:styleId="1">
    <w:name w:val="heading 1"/>
    <w:basedOn w:val="a"/>
    <w:link w:val="10"/>
    <w:uiPriority w:val="9"/>
    <w:qFormat/>
    <w:rsid w:val="0083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legalinfo">
    <w:name w:val="b-legal__info"/>
    <w:basedOn w:val="a"/>
    <w:rsid w:val="008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6189"/>
    <w:rPr>
      <w:color w:val="0000FF"/>
      <w:u w:val="single"/>
    </w:rPr>
  </w:style>
  <w:style w:type="character" w:styleId="a4">
    <w:name w:val="Strong"/>
    <w:basedOn w:val="a0"/>
    <w:uiPriority w:val="22"/>
    <w:qFormat/>
    <w:rsid w:val="00836189"/>
    <w:rPr>
      <w:b/>
      <w:bCs/>
    </w:rPr>
  </w:style>
  <w:style w:type="paragraph" w:styleId="a5">
    <w:name w:val="Normal (Web)"/>
    <w:basedOn w:val="a"/>
    <w:uiPriority w:val="99"/>
    <w:semiHidden/>
    <w:unhideWhenUsed/>
    <w:rsid w:val="008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836189"/>
  </w:style>
  <w:style w:type="paragraph" w:customStyle="1" w:styleId="s5">
    <w:name w:val="s5"/>
    <w:basedOn w:val="a"/>
    <w:rsid w:val="008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61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361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361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61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61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361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b-legalinfo">
    <w:name w:val="b-legal__info"/>
    <w:basedOn w:val="a"/>
    <w:rsid w:val="008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836189"/>
    <w:rPr>
      <w:color w:val="0000FF"/>
      <w:u w:val="single"/>
    </w:rPr>
  </w:style>
  <w:style w:type="character" w:styleId="a4">
    <w:name w:val="Strong"/>
    <w:basedOn w:val="a0"/>
    <w:uiPriority w:val="22"/>
    <w:qFormat/>
    <w:rsid w:val="00836189"/>
    <w:rPr>
      <w:b/>
      <w:bCs/>
    </w:rPr>
  </w:style>
  <w:style w:type="paragraph" w:styleId="a5">
    <w:name w:val="Normal (Web)"/>
    <w:basedOn w:val="a"/>
    <w:uiPriority w:val="99"/>
    <w:semiHidden/>
    <w:unhideWhenUsed/>
    <w:rsid w:val="008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">
    <w:name w:val="p"/>
    <w:basedOn w:val="a0"/>
    <w:rsid w:val="00836189"/>
  </w:style>
  <w:style w:type="paragraph" w:customStyle="1" w:styleId="s5">
    <w:name w:val="s5"/>
    <w:basedOn w:val="a"/>
    <w:rsid w:val="00836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1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2755</Words>
  <Characters>15709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</dc:creator>
  <cp:lastModifiedBy>Варвара Бриль</cp:lastModifiedBy>
  <cp:revision>6</cp:revision>
  <dcterms:created xsi:type="dcterms:W3CDTF">2015-04-24T16:28:00Z</dcterms:created>
  <dcterms:modified xsi:type="dcterms:W3CDTF">2017-11-15T14:29:00Z</dcterms:modified>
</cp:coreProperties>
</file>